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9C" w:rsidRDefault="006F489C">
      <w:pPr>
        <w:framePr w:h="1579" w:wrap="notBeside" w:vAnchor="text" w:hAnchor="text" w:xAlign="center" w:y="1"/>
        <w:jc w:val="center"/>
        <w:rPr>
          <w:sz w:val="2"/>
          <w:szCs w:val="2"/>
        </w:rPr>
      </w:pPr>
    </w:p>
    <w:p w:rsidR="006F489C" w:rsidRPr="00884A4E" w:rsidRDefault="00884A4E" w:rsidP="00FB74B3">
      <w:pPr>
        <w:pStyle w:val="11"/>
        <w:keepNext/>
        <w:keepLines/>
        <w:shd w:val="clear" w:color="auto" w:fill="auto"/>
        <w:jc w:val="left"/>
        <w:rPr>
          <w:sz w:val="28"/>
          <w:szCs w:val="28"/>
        </w:rPr>
      </w:pPr>
      <w:r w:rsidRPr="00884A4E">
        <w:rPr>
          <w:sz w:val="28"/>
          <w:szCs w:val="28"/>
        </w:rPr>
        <w:t xml:space="preserve">Письмо </w:t>
      </w:r>
      <w:r w:rsidR="004B63EA">
        <w:rPr>
          <w:sz w:val="28"/>
          <w:szCs w:val="28"/>
        </w:rPr>
        <w:t>№1192</w:t>
      </w:r>
      <w:r w:rsidR="00FB74B3">
        <w:rPr>
          <w:sz w:val="28"/>
          <w:szCs w:val="28"/>
        </w:rPr>
        <w:t xml:space="preserve"> от 30.09.2025г</w:t>
      </w:r>
    </w:p>
    <w:p w:rsidR="00884A4E" w:rsidRDefault="00884A4E" w:rsidP="00884A4E">
      <w:pPr>
        <w:pStyle w:val="11"/>
        <w:keepNext/>
        <w:keepLines/>
        <w:shd w:val="clear" w:color="auto" w:fill="auto"/>
        <w:ind w:left="220"/>
        <w:jc w:val="left"/>
        <w:rPr>
          <w:sz w:val="28"/>
          <w:szCs w:val="28"/>
        </w:rPr>
      </w:pPr>
      <w:r w:rsidRPr="00884A4E">
        <w:rPr>
          <w:sz w:val="28"/>
          <w:szCs w:val="28"/>
        </w:rPr>
        <w:t xml:space="preserve">                                                        Руководителям </w:t>
      </w:r>
      <w:proofErr w:type="gramStart"/>
      <w:r w:rsidRPr="00884A4E">
        <w:rPr>
          <w:sz w:val="28"/>
          <w:szCs w:val="28"/>
        </w:rPr>
        <w:t>образовательных</w:t>
      </w:r>
      <w:proofErr w:type="gramEnd"/>
    </w:p>
    <w:p w:rsidR="00884A4E" w:rsidRDefault="00884A4E" w:rsidP="00884A4E">
      <w:pPr>
        <w:pStyle w:val="11"/>
        <w:keepNext/>
        <w:keepLines/>
        <w:shd w:val="clear" w:color="auto" w:fill="auto"/>
        <w:ind w:left="2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организаций района</w:t>
      </w:r>
    </w:p>
    <w:p w:rsidR="00884A4E" w:rsidRDefault="00884A4E" w:rsidP="00884A4E">
      <w:pPr>
        <w:pStyle w:val="11"/>
        <w:keepNext/>
        <w:keepLines/>
        <w:shd w:val="clear" w:color="auto" w:fill="auto"/>
        <w:ind w:left="220"/>
        <w:jc w:val="left"/>
        <w:rPr>
          <w:sz w:val="28"/>
          <w:szCs w:val="28"/>
        </w:rPr>
      </w:pPr>
    </w:p>
    <w:p w:rsidR="00884A4E" w:rsidRPr="00884A4E" w:rsidRDefault="00884A4E" w:rsidP="00884A4E">
      <w:pPr>
        <w:pStyle w:val="11"/>
        <w:keepNext/>
        <w:keepLines/>
        <w:shd w:val="clear" w:color="auto" w:fill="auto"/>
        <w:ind w:left="2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перевыпуске</w:t>
      </w:r>
      <w:proofErr w:type="spellEnd"/>
      <w:r>
        <w:rPr>
          <w:sz w:val="28"/>
          <w:szCs w:val="28"/>
        </w:rPr>
        <w:t xml:space="preserve"> Пушкинской карты.</w:t>
      </w:r>
    </w:p>
    <w:bookmarkEnd w:id="0"/>
    <w:p w:rsidR="006F489C" w:rsidRPr="00884A4E" w:rsidRDefault="006F489C" w:rsidP="00884A4E">
      <w:pPr>
        <w:pStyle w:val="50"/>
        <w:shd w:val="clear" w:color="auto" w:fill="auto"/>
        <w:spacing w:after="244" w:line="325" w:lineRule="exact"/>
        <w:ind w:right="240" w:firstLine="0"/>
        <w:jc w:val="center"/>
      </w:pPr>
    </w:p>
    <w:p w:rsidR="006F489C" w:rsidRDefault="00884A4E">
      <w:pPr>
        <w:pStyle w:val="20"/>
        <w:shd w:val="clear" w:color="auto" w:fill="auto"/>
        <w:spacing w:after="0" w:line="321" w:lineRule="exact"/>
        <w:ind w:firstLine="740"/>
        <w:jc w:val="both"/>
      </w:pPr>
      <w:proofErr w:type="gramStart"/>
      <w:r>
        <w:t>МКУ «Управление образования» в</w:t>
      </w:r>
      <w:r w:rsidR="00214C42">
        <w:t xml:space="preserve"> соответствии с поручением Правительства Республики Дагестан от 16.09.2025 № 01-1-4778/25 к письму Министерства культуры Российской Федерации от 16.09.2025 № </w:t>
      </w:r>
      <w:hyperlink r:id="rId7" w:history="1">
        <w:r w:rsidRPr="00AA4F58">
          <w:rPr>
            <w:rStyle w:val="a3"/>
          </w:rPr>
          <w:t>662-01.1-39@-ЖА</w:t>
        </w:r>
      </w:hyperlink>
      <w:r>
        <w:rPr>
          <w:rStyle w:val="23"/>
          <w:lang w:val="ru-RU" w:eastAsia="ru-RU" w:bidi="ru-RU"/>
        </w:rPr>
        <w:t xml:space="preserve"> и </w:t>
      </w:r>
      <w:r w:rsidR="00214C42">
        <w:rPr>
          <w:rStyle w:val="24"/>
          <w:lang w:val="ru-RU" w:eastAsia="ru-RU" w:bidi="ru-RU"/>
        </w:rPr>
        <w:t xml:space="preserve"> </w:t>
      </w:r>
      <w:r>
        <w:t>Министерства</w:t>
      </w:r>
      <w:r w:rsidR="00214C42">
        <w:t xml:space="preserve"> образования и науки Республики Дагестан сообщает, что одним из важнейших инструментов реализации государственной политики в области культуры является программа социальной поддержки молодежи в возрасте от 14 до 22 лет для повышения доступности организаций</w:t>
      </w:r>
      <w:proofErr w:type="gramEnd"/>
      <w:r w:rsidR="00214C42">
        <w:t xml:space="preserve"> культуры «Пушкинская карта» (далее - Программа).</w:t>
      </w:r>
    </w:p>
    <w:p w:rsidR="006F489C" w:rsidRDefault="00214C42">
      <w:pPr>
        <w:pStyle w:val="20"/>
        <w:shd w:val="clear" w:color="auto" w:fill="auto"/>
        <w:spacing w:after="0" w:line="321" w:lineRule="exact"/>
        <w:ind w:firstLine="740"/>
        <w:jc w:val="both"/>
      </w:pPr>
      <w:r>
        <w:t>С 1 января 2026 года роль оператора Программы перейдет от АО «Почта Банк» к Банку ВТБ (ПАО).</w:t>
      </w:r>
    </w:p>
    <w:p w:rsidR="006F489C" w:rsidRDefault="00214C42">
      <w:pPr>
        <w:pStyle w:val="20"/>
        <w:shd w:val="clear" w:color="auto" w:fill="auto"/>
        <w:spacing w:after="0" w:line="321" w:lineRule="exact"/>
        <w:ind w:firstLine="740"/>
        <w:jc w:val="both"/>
      </w:pPr>
      <w:r>
        <w:t xml:space="preserve">В целях обеспечения бесшовного перехода к новому оператору сообщаем о необходимости </w:t>
      </w:r>
      <w:proofErr w:type="spellStart"/>
      <w:r>
        <w:t>перевыпуска</w:t>
      </w:r>
      <w:proofErr w:type="spellEnd"/>
      <w:r>
        <w:t xml:space="preserve"> «Пушкинской карты» в Банке ВТБ (ПАО).</w:t>
      </w:r>
    </w:p>
    <w:p w:rsidR="006F489C" w:rsidRDefault="00214C42">
      <w:pPr>
        <w:pStyle w:val="20"/>
        <w:shd w:val="clear" w:color="auto" w:fill="auto"/>
        <w:spacing w:after="0" w:line="321" w:lineRule="exact"/>
        <w:ind w:firstLine="740"/>
        <w:jc w:val="both"/>
      </w:pPr>
      <w:r>
        <w:t xml:space="preserve">Обращаем внимание, что заявление на </w:t>
      </w:r>
      <w:proofErr w:type="spellStart"/>
      <w:r>
        <w:t>перевыпуск</w:t>
      </w:r>
      <w:proofErr w:type="spellEnd"/>
      <w:r>
        <w:t xml:space="preserve"> карты необходимо подать до 28 декабря 2025 г. включительно. Далее заявление на выпуск карты будет возможно подать с 1 января 2026 г. Выдача карт на физическом носителе начнется с 12 января 2026 г. Ранее выпущенная карта АО «Почта Банк» будет работать без изменений до 31 декабря 2025 г.</w:t>
      </w:r>
    </w:p>
    <w:p w:rsidR="00884A4E" w:rsidRDefault="00214C42">
      <w:pPr>
        <w:pStyle w:val="20"/>
        <w:shd w:val="clear" w:color="auto" w:fill="auto"/>
        <w:spacing w:after="0" w:line="321" w:lineRule="exact"/>
        <w:ind w:firstLine="740"/>
        <w:jc w:val="both"/>
      </w:pPr>
      <w:r>
        <w:t xml:space="preserve">Подробная информация о сроках и порядке </w:t>
      </w:r>
      <w:proofErr w:type="spellStart"/>
      <w:r>
        <w:t>перевыпуска</w:t>
      </w:r>
      <w:proofErr w:type="spellEnd"/>
      <w:r>
        <w:t xml:space="preserve"> «</w:t>
      </w:r>
      <w:proofErr w:type="gramStart"/>
      <w:r>
        <w:t>Пушкинской</w:t>
      </w:r>
      <w:proofErr w:type="gramEnd"/>
    </w:p>
    <w:p w:rsidR="00884A4E" w:rsidRPr="00884A4E" w:rsidRDefault="00884A4E" w:rsidP="00884A4E">
      <w:pPr>
        <w:pStyle w:val="20"/>
        <w:shd w:val="clear" w:color="auto" w:fill="auto"/>
        <w:spacing w:after="0" w:line="319" w:lineRule="exact"/>
        <w:jc w:val="left"/>
        <w:rPr>
          <w:lang w:val="en-US"/>
        </w:rPr>
      </w:pPr>
      <w:r>
        <w:t>карты</w:t>
      </w:r>
      <w:r w:rsidRPr="00884A4E">
        <w:rPr>
          <w:lang w:val="en-US"/>
        </w:rPr>
        <w:t xml:space="preserve">» </w:t>
      </w:r>
      <w:proofErr w:type="gramStart"/>
      <w:r>
        <w:t>размещена</w:t>
      </w:r>
      <w:proofErr w:type="gramEnd"/>
      <w:r w:rsidRPr="00884A4E">
        <w:rPr>
          <w:lang w:val="en-US"/>
        </w:rPr>
        <w:t xml:space="preserve"> </w:t>
      </w:r>
      <w:r>
        <w:t>по</w:t>
      </w:r>
      <w:r w:rsidRPr="00884A4E">
        <w:rPr>
          <w:lang w:val="en-US"/>
        </w:rPr>
        <w:t xml:space="preserve"> </w:t>
      </w:r>
      <w:r>
        <w:t>ссылке</w:t>
      </w:r>
      <w:r w:rsidRPr="00884A4E">
        <w:rPr>
          <w:lang w:val="en-US"/>
        </w:rPr>
        <w:t>:</w:t>
      </w:r>
    </w:p>
    <w:p w:rsidR="00884A4E" w:rsidRPr="00884A4E" w:rsidRDefault="00D22489" w:rsidP="00884A4E">
      <w:pPr>
        <w:pStyle w:val="20"/>
        <w:shd w:val="clear" w:color="auto" w:fill="auto"/>
        <w:spacing w:after="0" w:line="319" w:lineRule="exact"/>
        <w:jc w:val="left"/>
        <w:rPr>
          <w:lang w:val="en-US"/>
        </w:rPr>
      </w:pPr>
      <w:hyperlink r:id="rId8" w:history="1">
        <w:proofErr w:type="gramStart"/>
        <w:r w:rsidR="00884A4E" w:rsidRPr="00884A4E">
          <w:rPr>
            <w:rStyle w:val="a3"/>
            <w:lang w:val="en-US"/>
          </w:rPr>
          <w:t>https</w:t>
        </w:r>
        <w:proofErr w:type="gramEnd"/>
        <w:r w:rsidR="00884A4E" w:rsidRPr="00884A4E">
          <w:rPr>
            <w:rStyle w:val="a3"/>
            <w:lang w:val="en-US"/>
          </w:rPr>
          <w:t xml:space="preserve"> ://www. </w:t>
        </w:r>
        <w:proofErr w:type="spellStart"/>
        <w:proofErr w:type="gramStart"/>
        <w:r w:rsidR="00884A4E" w:rsidRPr="00884A4E">
          <w:rPr>
            <w:rStyle w:val="a3"/>
            <w:lang w:val="en-US"/>
          </w:rPr>
          <w:t>pochtabank</w:t>
        </w:r>
        <w:proofErr w:type="spellEnd"/>
        <w:proofErr w:type="gramEnd"/>
        <w:r w:rsidR="00884A4E" w:rsidRPr="00884A4E">
          <w:rPr>
            <w:rStyle w:val="a3"/>
            <w:lang w:val="en-US"/>
          </w:rPr>
          <w:t xml:space="preserve">. </w:t>
        </w:r>
        <w:proofErr w:type="spellStart"/>
        <w:proofErr w:type="gramStart"/>
        <w:r w:rsidR="00884A4E" w:rsidRPr="00884A4E">
          <w:rPr>
            <w:rStyle w:val="a3"/>
            <w:lang w:val="en-US"/>
          </w:rPr>
          <w:t>ru</w:t>
        </w:r>
        <w:proofErr w:type="spellEnd"/>
        <w:r w:rsidR="00884A4E" w:rsidRPr="00884A4E">
          <w:rPr>
            <w:rStyle w:val="a3"/>
            <w:lang w:val="en-US"/>
          </w:rPr>
          <w:t>/service/</w:t>
        </w:r>
        <w:proofErr w:type="spellStart"/>
        <w:r w:rsidR="00884A4E" w:rsidRPr="00884A4E">
          <w:rPr>
            <w:rStyle w:val="a3"/>
            <w:lang w:val="en-US"/>
          </w:rPr>
          <w:t>debetcards</w:t>
        </w:r>
        <w:proofErr w:type="spellEnd"/>
        <w:r w:rsidR="00884A4E" w:rsidRPr="00884A4E">
          <w:rPr>
            <w:rStyle w:val="a3"/>
            <w:lang w:val="en-US"/>
          </w:rPr>
          <w:t>/</w:t>
        </w:r>
        <w:proofErr w:type="spellStart"/>
        <w:r w:rsidR="00884A4E" w:rsidRPr="00884A4E">
          <w:rPr>
            <w:rStyle w:val="a3"/>
            <w:lang w:val="en-US"/>
          </w:rPr>
          <w:t>pushkinskava</w:t>
        </w:r>
        <w:proofErr w:type="spellEnd"/>
        <w:proofErr w:type="gramEnd"/>
        <w:r w:rsidR="00884A4E" w:rsidRPr="00884A4E">
          <w:rPr>
            <w:rStyle w:val="a3"/>
            <w:lang w:val="en-US"/>
          </w:rPr>
          <w:t xml:space="preserve"> </w:t>
        </w:r>
        <w:proofErr w:type="spellStart"/>
        <w:r w:rsidR="00884A4E" w:rsidRPr="00884A4E">
          <w:rPr>
            <w:rStyle w:val="a3"/>
            <w:lang w:val="en-US"/>
          </w:rPr>
          <w:t>karta</w:t>
        </w:r>
        <w:proofErr w:type="spellEnd"/>
        <w:r w:rsidR="00884A4E" w:rsidRPr="00884A4E">
          <w:rPr>
            <w:rStyle w:val="a3"/>
            <w:lang w:val="en-US"/>
          </w:rPr>
          <w:t>/news</w:t>
        </w:r>
      </w:hyperlink>
    </w:p>
    <w:p w:rsidR="00884A4E" w:rsidRDefault="00884A4E" w:rsidP="00884A4E">
      <w:pPr>
        <w:pStyle w:val="20"/>
        <w:shd w:val="clear" w:color="auto" w:fill="auto"/>
        <w:spacing w:after="0" w:line="319" w:lineRule="exact"/>
        <w:ind w:firstLine="800"/>
        <w:jc w:val="both"/>
      </w:pPr>
      <w:r>
        <w:t>Сводный отчет о проделанной работе (сопроводительное письмо на фирменном бланке за подписью руковод</w:t>
      </w:r>
      <w:r w:rsidR="00C10BA4">
        <w:t>ителя  образовательного учреждения</w:t>
      </w:r>
      <w:r>
        <w:t xml:space="preserve">) необходимо направить на адрес электронной почты: </w:t>
      </w:r>
      <w:proofErr w:type="spellStart"/>
      <w:r w:rsidR="00C10BA4">
        <w:rPr>
          <w:rStyle w:val="23"/>
          <w:lang w:eastAsia="ru-RU" w:bidi="ru-RU"/>
        </w:rPr>
        <w:t>sergokalarop</w:t>
      </w:r>
      <w:proofErr w:type="spellEnd"/>
      <w:r w:rsidR="00C10BA4" w:rsidRPr="00C10BA4">
        <w:rPr>
          <w:rStyle w:val="23"/>
          <w:lang w:val="ru-RU" w:eastAsia="ru-RU" w:bidi="ru-RU"/>
        </w:rPr>
        <w:t>@</w:t>
      </w:r>
      <w:r w:rsidR="00C10BA4">
        <w:rPr>
          <w:rStyle w:val="23"/>
          <w:lang w:eastAsia="ru-RU" w:bidi="ru-RU"/>
        </w:rPr>
        <w:t>mail</w:t>
      </w:r>
      <w:r w:rsidR="00C10BA4">
        <w:rPr>
          <w:rStyle w:val="23"/>
          <w:lang w:val="ru-RU" w:eastAsia="ru-RU" w:bidi="ru-RU"/>
        </w:rPr>
        <w:t>.</w:t>
      </w:r>
      <w:proofErr w:type="spellStart"/>
      <w:r w:rsidR="00C10BA4">
        <w:rPr>
          <w:rStyle w:val="23"/>
          <w:lang w:eastAsia="ru-RU" w:bidi="ru-RU"/>
        </w:rPr>
        <w:t>ru</w:t>
      </w:r>
      <w:proofErr w:type="spellEnd"/>
      <w:r w:rsidRPr="00884A4E">
        <w:rPr>
          <w:rStyle w:val="24"/>
          <w:lang w:val="ru-RU"/>
        </w:rPr>
        <w:t xml:space="preserve"> </w:t>
      </w:r>
      <w:r>
        <w:t>в срок до 10 января 2025 года с пометкой в теме письма «</w:t>
      </w:r>
      <w:proofErr w:type="spellStart"/>
      <w:r>
        <w:t>Перевыпуск</w:t>
      </w:r>
      <w:proofErr w:type="spellEnd"/>
      <w:r>
        <w:t xml:space="preserve"> карты».</w:t>
      </w:r>
    </w:p>
    <w:p w:rsidR="00C10BA4" w:rsidRDefault="004B63EA" w:rsidP="00C10BA4">
      <w:pPr>
        <w:pStyle w:val="20"/>
        <w:shd w:val="clear" w:color="auto" w:fill="auto"/>
        <w:spacing w:after="0" w:line="319" w:lineRule="exact"/>
        <w:ind w:firstLine="8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401320" distL="63500" distR="614680" simplePos="0" relativeHeight="377489153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961390</wp:posOffset>
                </wp:positionV>
                <wp:extent cx="1017270" cy="202565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A4E" w:rsidRPr="00884A4E" w:rsidRDefault="00884A4E" w:rsidP="00884A4E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line="319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25pt;margin-top:75.7pt;width:80.1pt;height:15.95pt;z-index:-125827327;visibility:visible;mso-wrap-style:square;mso-width-percent:0;mso-height-percent:0;mso-wrap-distance-left:5pt;mso-wrap-distance-top:0;mso-wrap-distance-right:48.4pt;mso-wrap-distance-bottom:31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ZL7qgIAAKk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" filled="f" stroked="f">
                <v:textbox style="mso-fit-shape-to-text:t" inset="0,0,0,0">
                  <w:txbxContent>
                    <w:p w:rsidR="00884A4E" w:rsidRPr="00884A4E" w:rsidRDefault="00884A4E" w:rsidP="00884A4E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line="319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14960" simplePos="0" relativeHeight="377490177" behindDoc="1" locked="0" layoutInCell="1" allowOverlap="1">
                <wp:simplePos x="0" y="0"/>
                <wp:positionH relativeFrom="margin">
                  <wp:posOffset>1628775</wp:posOffset>
                </wp:positionH>
                <wp:positionV relativeFrom="paragraph">
                  <wp:posOffset>975995</wp:posOffset>
                </wp:positionV>
                <wp:extent cx="2903855" cy="260350"/>
                <wp:effectExtent l="0" t="4445" r="127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A4E" w:rsidRPr="00884A4E" w:rsidRDefault="00884A4E" w:rsidP="00884A4E">
                            <w:pPr>
                              <w:pStyle w:val="6"/>
                              <w:shd w:val="clear" w:color="auto" w:fill="auto"/>
                              <w:tabs>
                                <w:tab w:val="left" w:leader="hyphen" w:pos="4330"/>
                              </w:tabs>
                              <w:spacing w:after="0" w:line="200" w:lineRule="exact"/>
                              <w:rPr>
                                <w:lang w:val="en-US"/>
                              </w:rPr>
                            </w:pPr>
                          </w:p>
                          <w:p w:rsidR="00884A4E" w:rsidRPr="00884A4E" w:rsidRDefault="00884A4E" w:rsidP="00884A4E">
                            <w:pPr>
                              <w:pStyle w:val="10"/>
                              <w:shd w:val="clear" w:color="auto" w:fill="auto"/>
                              <w:tabs>
                                <w:tab w:val="left" w:pos="4334"/>
                              </w:tabs>
                              <w:spacing w:before="0" w:line="210" w:lineRule="exact"/>
                              <w:rPr>
                                <w:lang w:val="en-US"/>
                              </w:rPr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28.25pt;margin-top:76.85pt;width:228.65pt;height:20.5pt;z-index:-125826303;visibility:visible;mso-wrap-style:square;mso-width-percent:0;mso-height-percent:0;mso-wrap-distance-left:5pt;mso-wrap-distance-top:0;mso-wrap-distance-right:24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LssA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" filled="f" stroked="f">
                <v:textbox style="mso-fit-shape-to-text:t" inset="0,0,0,0">
                  <w:txbxContent>
                    <w:p w:rsidR="00884A4E" w:rsidRPr="00884A4E" w:rsidRDefault="00884A4E" w:rsidP="00884A4E">
                      <w:pPr>
                        <w:pStyle w:val="6"/>
                        <w:shd w:val="clear" w:color="auto" w:fill="auto"/>
                        <w:tabs>
                          <w:tab w:val="left" w:leader="hyphen" w:pos="4330"/>
                        </w:tabs>
                        <w:spacing w:after="0" w:line="200" w:lineRule="exact"/>
                        <w:rPr>
                          <w:lang w:val="en-US"/>
                        </w:rPr>
                      </w:pPr>
                    </w:p>
                    <w:p w:rsidR="00884A4E" w:rsidRPr="00884A4E" w:rsidRDefault="00884A4E" w:rsidP="00884A4E">
                      <w:pPr>
                        <w:pStyle w:val="10"/>
                        <w:shd w:val="clear" w:color="auto" w:fill="auto"/>
                        <w:tabs>
                          <w:tab w:val="left" w:pos="4334"/>
                        </w:tabs>
                        <w:spacing w:before="0" w:line="210" w:lineRule="exact"/>
                        <w:rPr>
                          <w:lang w:val="en-US"/>
                        </w:rPr>
                      </w:pPr>
                      <w: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84A4E">
        <w:t xml:space="preserve">С учетом </w:t>
      </w:r>
      <w:proofErr w:type="gramStart"/>
      <w:r w:rsidR="00884A4E">
        <w:t>изложенного</w:t>
      </w:r>
      <w:proofErr w:type="gramEnd"/>
      <w:r w:rsidR="00C10BA4">
        <w:t xml:space="preserve"> Вам необходимо</w:t>
      </w:r>
      <w:r w:rsidR="00884A4E">
        <w:t xml:space="preserve"> взять данный вопрос под личный контроль.</w:t>
      </w:r>
    </w:p>
    <w:p w:rsidR="00C10BA4" w:rsidRDefault="00C10BA4" w:rsidP="004B63EA">
      <w:pPr>
        <w:pStyle w:val="20"/>
        <w:shd w:val="clear" w:color="auto" w:fill="auto"/>
        <w:spacing w:after="0" w:line="319" w:lineRule="exact"/>
        <w:jc w:val="both"/>
      </w:pPr>
    </w:p>
    <w:p w:rsidR="00C10BA4" w:rsidRPr="00C10BA4" w:rsidRDefault="00C10BA4" w:rsidP="00C10BA4">
      <w:pPr>
        <w:pStyle w:val="20"/>
        <w:shd w:val="clear" w:color="auto" w:fill="auto"/>
        <w:spacing w:after="0" w:line="319" w:lineRule="exact"/>
        <w:ind w:firstLine="800"/>
        <w:jc w:val="both"/>
      </w:pPr>
      <w:r>
        <w:t xml:space="preserve">Начальник МКУ «Управление образования»:              </w:t>
      </w:r>
      <w:proofErr w:type="spellStart"/>
      <w:r>
        <w:t>Х.Н.Ис</w:t>
      </w:r>
      <w:r w:rsidR="004B63EA">
        <w:t>аева</w:t>
      </w:r>
      <w:proofErr w:type="spellEnd"/>
    </w:p>
    <w:p w:rsidR="00C10BA4" w:rsidRPr="00C10BA4" w:rsidRDefault="00FB74B3" w:rsidP="00FB74B3">
      <w:pPr>
        <w:pStyle w:val="20"/>
        <w:shd w:val="clear" w:color="auto" w:fill="auto"/>
        <w:spacing w:after="0" w:line="319" w:lineRule="exac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Исп.</w:t>
      </w:r>
      <w:proofErr w:type="gramStart"/>
      <w:r>
        <w:rPr>
          <w:sz w:val="22"/>
          <w:szCs w:val="22"/>
        </w:rPr>
        <w:t>,А</w:t>
      </w:r>
      <w:proofErr w:type="gramEnd"/>
      <w:r>
        <w:rPr>
          <w:sz w:val="22"/>
          <w:szCs w:val="22"/>
        </w:rPr>
        <w:t>лиева</w:t>
      </w:r>
      <w:proofErr w:type="spellEnd"/>
      <w:r>
        <w:rPr>
          <w:sz w:val="22"/>
          <w:szCs w:val="22"/>
        </w:rPr>
        <w:t xml:space="preserve"> Н.Ш</w:t>
      </w:r>
    </w:p>
    <w:p w:rsidR="00C10BA4" w:rsidRDefault="00C10BA4" w:rsidP="00884A4E">
      <w:pPr>
        <w:pStyle w:val="20"/>
        <w:shd w:val="clear" w:color="auto" w:fill="auto"/>
        <w:spacing w:after="0" w:line="319" w:lineRule="exact"/>
        <w:ind w:firstLine="800"/>
        <w:jc w:val="both"/>
      </w:pPr>
    </w:p>
    <w:p w:rsidR="006F489C" w:rsidRDefault="00214C42">
      <w:pPr>
        <w:pStyle w:val="20"/>
        <w:shd w:val="clear" w:color="auto" w:fill="auto"/>
        <w:spacing w:after="0" w:line="321" w:lineRule="exact"/>
        <w:ind w:firstLine="740"/>
        <w:jc w:val="both"/>
      </w:pPr>
      <w:r>
        <w:br w:type="page"/>
      </w:r>
    </w:p>
    <w:p w:rsidR="006F489C" w:rsidRPr="00884A4E" w:rsidRDefault="006F489C">
      <w:pPr>
        <w:pStyle w:val="30"/>
        <w:shd w:val="clear" w:color="auto" w:fill="auto"/>
        <w:spacing w:before="0" w:after="0" w:line="248" w:lineRule="exact"/>
        <w:ind w:right="8000"/>
      </w:pPr>
    </w:p>
    <w:sectPr w:rsidR="006F489C" w:rsidRPr="00884A4E" w:rsidSect="00FB74B3">
      <w:pgSz w:w="11900" w:h="16840"/>
      <w:pgMar w:top="966" w:right="660" w:bottom="426" w:left="16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89" w:rsidRDefault="00D22489">
      <w:r>
        <w:separator/>
      </w:r>
    </w:p>
  </w:endnote>
  <w:endnote w:type="continuationSeparator" w:id="0">
    <w:p w:rsidR="00D22489" w:rsidRDefault="00D2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89" w:rsidRDefault="00D22489"/>
  </w:footnote>
  <w:footnote w:type="continuationSeparator" w:id="0">
    <w:p w:rsidR="00D22489" w:rsidRDefault="00D224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9C"/>
    <w:rsid w:val="00214C42"/>
    <w:rsid w:val="004B63EA"/>
    <w:rsid w:val="006F489C"/>
    <w:rsid w:val="00884A4E"/>
    <w:rsid w:val="00C10BA4"/>
    <w:rsid w:val="00D22489"/>
    <w:rsid w:val="00FB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Exact">
    <w:name w:val="Основной текст (10) Exact"/>
    <w:basedOn w:val="a0"/>
    <w:link w:val="1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7pt">
    <w:name w:val="Основной текст (4) + 7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47pt0">
    <w:name w:val="Основной текст (4) + 7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14pt">
    <w:name w:val="Основной текст (4) + 14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0pt">
    <w:name w:val="Основной текст (3) + 1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32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330" w:lineRule="exact"/>
      <w:ind w:hanging="6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60" w:line="0" w:lineRule="atLeast"/>
      <w:jc w:val="both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line="36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0" w:lineRule="atLeast"/>
      <w:ind w:firstLine="7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No Spacing"/>
    <w:uiPriority w:val="1"/>
    <w:qFormat/>
    <w:rsid w:val="00C10BA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Exact">
    <w:name w:val="Основной текст (10) Exact"/>
    <w:basedOn w:val="a0"/>
    <w:link w:val="1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7pt">
    <w:name w:val="Основной текст (4) + 7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47pt0">
    <w:name w:val="Основной текст (4) + 7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14pt">
    <w:name w:val="Основной текст (4) + 14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0pt">
    <w:name w:val="Основной текст (3) + 1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32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330" w:lineRule="exact"/>
      <w:ind w:hanging="6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60" w:line="0" w:lineRule="atLeast"/>
      <w:jc w:val="both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line="36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0" w:lineRule="atLeast"/>
      <w:ind w:firstLine="7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No Spacing"/>
    <w:uiPriority w:val="1"/>
    <w:qFormat/>
    <w:rsid w:val="00C10BA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chtabank.ru/service/debetcards/pushkinskaya_karta/new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662-01.1-39@-&#1046;&#1040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3</cp:revision>
  <dcterms:created xsi:type="dcterms:W3CDTF">2025-09-30T07:44:00Z</dcterms:created>
  <dcterms:modified xsi:type="dcterms:W3CDTF">2025-09-30T08:18:00Z</dcterms:modified>
</cp:coreProperties>
</file>